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FEA" w:rsidRDefault="003860F2">
      <w:pPr>
        <w:widowControl w:val="0"/>
        <w:suppressAutoHyphens/>
        <w:autoSpaceDN w:val="0"/>
        <w:spacing w:after="0" w:line="240" w:lineRule="auto"/>
        <w:jc w:val="center"/>
        <w:textAlignment w:val="baseline"/>
        <w:rPr>
          <w:rFonts w:ascii="Times New Roman" w:eastAsia="Segoe UI" w:hAnsi="Times New Roman" w:cs="Times New Roman"/>
          <w:b/>
          <w:color w:val="000000"/>
          <w:kern w:val="3"/>
          <w:sz w:val="28"/>
          <w:szCs w:val="28"/>
          <w:lang w:eastAsia="zh-CN" w:bidi="hi-IN"/>
        </w:rPr>
      </w:pPr>
      <w:r>
        <w:rPr>
          <w:rFonts w:ascii="Times New Roman" w:eastAsia="Segoe UI" w:hAnsi="Times New Roman" w:cs="Times New Roman"/>
          <w:b/>
          <w:color w:val="000000"/>
          <w:kern w:val="3"/>
          <w:sz w:val="28"/>
          <w:szCs w:val="28"/>
          <w:lang w:eastAsia="zh-CN" w:bidi="hi-IN"/>
        </w:rPr>
        <w:t>КГП на ПХВ «Городская поликлиника №1» УОЗ г. Алматы</w:t>
      </w:r>
    </w:p>
    <w:p w:rsidR="00920FEA" w:rsidRDefault="003860F2">
      <w:pPr>
        <w:widowControl w:val="0"/>
        <w:suppressAutoHyphens/>
        <w:autoSpaceDN w:val="0"/>
        <w:spacing w:after="0" w:line="240" w:lineRule="auto"/>
        <w:jc w:val="right"/>
        <w:textAlignment w:val="baseline"/>
        <w:rPr>
          <w:rFonts w:ascii="Times New Roman" w:eastAsia="Segoe UI" w:hAnsi="Times New Roman" w:cs="Times New Roman"/>
          <w:color w:val="000000"/>
          <w:kern w:val="3"/>
          <w:sz w:val="24"/>
          <w:szCs w:val="24"/>
          <w:lang w:eastAsia="zh-CN" w:bidi="hi-IN"/>
        </w:rPr>
      </w:pPr>
      <w:r>
        <w:rPr>
          <w:rFonts w:ascii="Times New Roman" w:eastAsia="Segoe UI" w:hAnsi="Times New Roman" w:cs="Times New Roman"/>
          <w:color w:val="000000"/>
          <w:kern w:val="3"/>
          <w:sz w:val="24"/>
          <w:szCs w:val="24"/>
          <w:lang w:eastAsia="zh-CN" w:bidi="hi-IN"/>
        </w:rPr>
        <w:t>г. Алматы, ул. Гоголя, 53</w:t>
      </w:r>
    </w:p>
    <w:p w:rsidR="00920FEA" w:rsidRDefault="00920FEA">
      <w:pPr>
        <w:widowControl w:val="0"/>
        <w:suppressAutoHyphens/>
        <w:autoSpaceDN w:val="0"/>
        <w:spacing w:after="0" w:line="240" w:lineRule="auto"/>
        <w:jc w:val="right"/>
        <w:textAlignment w:val="baseline"/>
        <w:rPr>
          <w:rFonts w:ascii="Times New Roman" w:eastAsia="Segoe UI" w:hAnsi="Times New Roman" w:cs="Times New Roman"/>
          <w:color w:val="000000"/>
          <w:kern w:val="3"/>
          <w:sz w:val="24"/>
          <w:szCs w:val="24"/>
          <w:lang w:eastAsia="zh-CN" w:bidi="hi-IN"/>
        </w:rPr>
      </w:pPr>
    </w:p>
    <w:p w:rsidR="00920FEA" w:rsidRPr="0083290F" w:rsidRDefault="003860F2" w:rsidP="000E67E9">
      <w:pPr>
        <w:widowControl w:val="0"/>
        <w:suppressAutoHyphens/>
        <w:autoSpaceDN w:val="0"/>
        <w:spacing w:after="0" w:line="240" w:lineRule="auto"/>
        <w:jc w:val="both"/>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Анализ обращений </w:t>
      </w:r>
      <w:r>
        <w:rPr>
          <w:rFonts w:ascii="Times New Roman" w:eastAsia="Segoe UI" w:hAnsi="Times New Roman" w:cs="Times New Roman"/>
          <w:b/>
          <w:color w:val="000000"/>
          <w:kern w:val="3"/>
          <w:sz w:val="28"/>
          <w:szCs w:val="28"/>
          <w:lang w:eastAsia="zh-CN" w:bidi="hi-IN"/>
        </w:rPr>
        <w:t>КГП на ПХВ «Городская поликлиника №1» УОЗ г. Алматы (далее-ГП №1)</w:t>
      </w:r>
      <w:r>
        <w:rPr>
          <w:rFonts w:ascii="Times New Roman" w:eastAsia="Times New Roman" w:hAnsi="Times New Roman" w:cs="Times New Roman"/>
          <w:b/>
          <w:bCs/>
          <w:sz w:val="28"/>
          <w:szCs w:val="28"/>
          <w:lang w:eastAsia="ru-RU"/>
        </w:rPr>
        <w:t>:</w:t>
      </w:r>
    </w:p>
    <w:p w:rsidR="000E67E9" w:rsidRDefault="000E67E9">
      <w:pPr>
        <w:spacing w:before="100" w:beforeAutospacing="1" w:after="100" w:afterAutospacing="1" w:line="240" w:lineRule="auto"/>
        <w:rPr>
          <w:rFonts w:ascii="Times New Roman" w:eastAsia="Times New Roman" w:hAnsi="Times New Roman" w:cs="Times New Roman"/>
          <w:b/>
          <w:bCs/>
          <w:sz w:val="28"/>
          <w:szCs w:val="28"/>
          <w:highlight w:val="yellow"/>
          <w:lang w:eastAsia="ru-RU"/>
        </w:rPr>
      </w:pPr>
      <w:r>
        <w:rPr>
          <w:noProof/>
          <w:lang w:eastAsia="ru-RU"/>
        </w:rPr>
        <w:drawing>
          <wp:inline distT="0" distB="0" distL="0" distR="0" wp14:anchorId="4AAD8294" wp14:editId="3057A3F9">
            <wp:extent cx="6152515" cy="3460750"/>
            <wp:effectExtent l="0" t="0" r="635"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52515" cy="3460750"/>
                    </a:xfrm>
                    <a:prstGeom prst="rect">
                      <a:avLst/>
                    </a:prstGeom>
                  </pic:spPr>
                </pic:pic>
              </a:graphicData>
            </a:graphic>
          </wp:inline>
        </w:drawing>
      </w:r>
    </w:p>
    <w:p w:rsidR="00920FEA" w:rsidRDefault="0061099B">
      <w:pPr>
        <w:pStyle w:val="aa"/>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Всего за 12 месяц</w:t>
      </w:r>
      <w:r w:rsidR="000E67E9">
        <w:rPr>
          <w:rFonts w:ascii="Times New Roman" w:hAnsi="Times New Roman" w:cs="Times New Roman"/>
          <w:b/>
          <w:bCs/>
          <w:sz w:val="28"/>
          <w:szCs w:val="28"/>
          <w:lang w:eastAsia="ru-RU"/>
        </w:rPr>
        <w:t>ев 2024 года зарегистрировано 205</w:t>
      </w:r>
      <w:r w:rsidR="003860F2">
        <w:rPr>
          <w:rFonts w:ascii="Times New Roman" w:hAnsi="Times New Roman" w:cs="Times New Roman"/>
          <w:b/>
          <w:bCs/>
          <w:sz w:val="28"/>
          <w:szCs w:val="28"/>
          <w:lang w:eastAsia="ru-RU"/>
        </w:rPr>
        <w:t xml:space="preserve"> обращений, среди них:</w:t>
      </w:r>
    </w:p>
    <w:p w:rsidR="00920FEA" w:rsidRDefault="0061099B">
      <w:pPr>
        <w:pStyle w:val="aa"/>
        <w:numPr>
          <w:ilvl w:val="0"/>
          <w:numId w:val="1"/>
        </w:numPr>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устных обращений 62-</w:t>
      </w:r>
      <w:r w:rsidR="003112A7" w:rsidRPr="003112A7">
        <w:rPr>
          <w:rFonts w:ascii="Times New Roman" w:hAnsi="Times New Roman" w:cs="Times New Roman"/>
          <w:sz w:val="28"/>
          <w:szCs w:val="28"/>
          <w:lang w:eastAsia="ru-RU"/>
        </w:rPr>
        <w:t>30</w:t>
      </w:r>
      <w:r>
        <w:rPr>
          <w:rFonts w:ascii="Times New Roman" w:hAnsi="Times New Roman" w:cs="Times New Roman"/>
          <w:sz w:val="28"/>
          <w:szCs w:val="28"/>
          <w:lang w:eastAsia="ru-RU"/>
        </w:rPr>
        <w:t>% (2023 год-70</w:t>
      </w:r>
      <w:r w:rsidR="003860F2">
        <w:rPr>
          <w:rFonts w:ascii="Times New Roman" w:hAnsi="Times New Roman" w:cs="Times New Roman"/>
          <w:sz w:val="28"/>
          <w:szCs w:val="28"/>
          <w:lang w:eastAsia="ru-RU"/>
        </w:rPr>
        <w:t xml:space="preserve">), обращения зарегистрированы в </w:t>
      </w:r>
      <w:proofErr w:type="spellStart"/>
      <w:r w:rsidR="003860F2">
        <w:rPr>
          <w:rFonts w:ascii="Times New Roman" w:hAnsi="Times New Roman" w:cs="Times New Roman"/>
          <w:sz w:val="28"/>
          <w:szCs w:val="28"/>
          <w:lang w:val="en-US" w:eastAsia="ru-RU"/>
        </w:rPr>
        <w:t>Qoldau</w:t>
      </w:r>
      <w:proofErr w:type="spellEnd"/>
      <w:r w:rsidR="003860F2">
        <w:rPr>
          <w:rFonts w:ascii="Times New Roman" w:hAnsi="Times New Roman" w:cs="Times New Roman"/>
          <w:sz w:val="28"/>
          <w:szCs w:val="28"/>
          <w:lang w:eastAsia="ru-RU"/>
        </w:rPr>
        <w:t xml:space="preserve"> 24/7,</w:t>
      </w:r>
    </w:p>
    <w:p w:rsidR="00920FEA" w:rsidRDefault="003860F2">
      <w:pPr>
        <w:pStyle w:val="aa"/>
        <w:numPr>
          <w:ilvl w:val="0"/>
          <w:numId w:val="1"/>
        </w:numPr>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письменн</w:t>
      </w:r>
      <w:r w:rsidR="003112A7">
        <w:rPr>
          <w:rFonts w:ascii="Times New Roman" w:hAnsi="Times New Roman" w:cs="Times New Roman"/>
          <w:sz w:val="28"/>
          <w:szCs w:val="28"/>
          <w:lang w:eastAsia="ru-RU"/>
        </w:rPr>
        <w:t xml:space="preserve">ых обращений </w:t>
      </w:r>
      <w:r w:rsidR="003112A7" w:rsidRPr="003112A7">
        <w:rPr>
          <w:rFonts w:ascii="Times New Roman" w:hAnsi="Times New Roman" w:cs="Times New Roman"/>
          <w:sz w:val="28"/>
          <w:szCs w:val="28"/>
          <w:lang w:eastAsia="ru-RU"/>
        </w:rPr>
        <w:t>143</w:t>
      </w:r>
      <w:r w:rsidR="003112A7">
        <w:rPr>
          <w:rFonts w:ascii="Times New Roman" w:hAnsi="Times New Roman" w:cs="Times New Roman"/>
          <w:sz w:val="28"/>
          <w:szCs w:val="28"/>
          <w:lang w:eastAsia="ru-RU"/>
        </w:rPr>
        <w:t>-</w:t>
      </w:r>
      <w:r w:rsidR="003112A7" w:rsidRPr="003112A7">
        <w:rPr>
          <w:rFonts w:ascii="Times New Roman" w:hAnsi="Times New Roman" w:cs="Times New Roman"/>
          <w:sz w:val="28"/>
          <w:szCs w:val="28"/>
          <w:lang w:eastAsia="ru-RU"/>
        </w:rPr>
        <w:t>70</w:t>
      </w:r>
      <w:r w:rsidR="003112A7">
        <w:rPr>
          <w:rFonts w:ascii="Times New Roman" w:hAnsi="Times New Roman" w:cs="Times New Roman"/>
          <w:sz w:val="28"/>
          <w:szCs w:val="28"/>
          <w:lang w:eastAsia="ru-RU"/>
        </w:rPr>
        <w:t>%, из них 8</w:t>
      </w:r>
      <w:r w:rsidR="003112A7" w:rsidRPr="003112A7">
        <w:rPr>
          <w:rFonts w:ascii="Times New Roman" w:hAnsi="Times New Roman" w:cs="Times New Roman"/>
          <w:sz w:val="28"/>
          <w:szCs w:val="28"/>
          <w:lang w:eastAsia="ru-RU"/>
        </w:rPr>
        <w:t>1</w:t>
      </w:r>
      <w:r w:rsidR="003112A7">
        <w:rPr>
          <w:rFonts w:ascii="Times New Roman" w:hAnsi="Times New Roman" w:cs="Times New Roman"/>
          <w:sz w:val="28"/>
          <w:szCs w:val="28"/>
          <w:lang w:eastAsia="ru-RU"/>
        </w:rPr>
        <w:t>-3</w:t>
      </w:r>
      <w:r w:rsidR="003112A7" w:rsidRPr="003112A7">
        <w:rPr>
          <w:rFonts w:ascii="Times New Roman" w:hAnsi="Times New Roman" w:cs="Times New Roman"/>
          <w:sz w:val="28"/>
          <w:szCs w:val="28"/>
          <w:lang w:eastAsia="ru-RU"/>
        </w:rPr>
        <w:t>9</w:t>
      </w:r>
      <w:r>
        <w:rPr>
          <w:rFonts w:ascii="Times New Roman" w:hAnsi="Times New Roman" w:cs="Times New Roman"/>
          <w:sz w:val="28"/>
          <w:szCs w:val="28"/>
          <w:lang w:eastAsia="ru-RU"/>
        </w:rPr>
        <w:t>.</w:t>
      </w:r>
      <w:r w:rsidR="003112A7" w:rsidRPr="003112A7">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зарегистрированы на единой платформе приема и обработки обращений граждан </w:t>
      </w:r>
      <w:r>
        <w:rPr>
          <w:rFonts w:ascii="Times New Roman" w:hAnsi="Times New Roman" w:cs="Times New Roman"/>
          <w:sz w:val="28"/>
          <w:szCs w:val="28"/>
          <w:lang w:val="en-US" w:eastAsia="ru-RU"/>
        </w:rPr>
        <w:t>e</w:t>
      </w:r>
      <w:r>
        <w:rPr>
          <w:rFonts w:ascii="Times New Roman" w:hAnsi="Times New Roman" w:cs="Times New Roman"/>
          <w:sz w:val="28"/>
          <w:szCs w:val="28"/>
          <w:lang w:eastAsia="ru-RU"/>
        </w:rPr>
        <w:t>-</w:t>
      </w:r>
      <w:proofErr w:type="spellStart"/>
      <w:r>
        <w:rPr>
          <w:rFonts w:ascii="Times New Roman" w:hAnsi="Times New Roman" w:cs="Times New Roman"/>
          <w:sz w:val="28"/>
          <w:szCs w:val="28"/>
          <w:lang w:val="en-US" w:eastAsia="ru-RU"/>
        </w:rPr>
        <w:t>otinish</w:t>
      </w:r>
      <w:proofErr w:type="spellEnd"/>
      <w:r w:rsidR="003112A7">
        <w:rPr>
          <w:rFonts w:ascii="Times New Roman" w:hAnsi="Times New Roman" w:cs="Times New Roman"/>
          <w:sz w:val="28"/>
          <w:szCs w:val="28"/>
          <w:lang w:eastAsia="ru-RU"/>
        </w:rPr>
        <w:t xml:space="preserve"> (202</w:t>
      </w:r>
      <w:r w:rsidR="003112A7" w:rsidRPr="003112A7">
        <w:rPr>
          <w:rFonts w:ascii="Times New Roman" w:hAnsi="Times New Roman" w:cs="Times New Roman"/>
          <w:sz w:val="28"/>
          <w:szCs w:val="28"/>
          <w:lang w:eastAsia="ru-RU"/>
        </w:rPr>
        <w:t>3</w:t>
      </w:r>
      <w:r w:rsidR="003112A7">
        <w:rPr>
          <w:rFonts w:ascii="Times New Roman" w:hAnsi="Times New Roman" w:cs="Times New Roman"/>
          <w:sz w:val="28"/>
          <w:szCs w:val="28"/>
          <w:lang w:eastAsia="ru-RU"/>
        </w:rPr>
        <w:t xml:space="preserve"> год</w:t>
      </w:r>
      <w:r>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e</w:t>
      </w:r>
      <w:r>
        <w:rPr>
          <w:rFonts w:ascii="Times New Roman" w:hAnsi="Times New Roman" w:cs="Times New Roman"/>
          <w:sz w:val="28"/>
          <w:szCs w:val="28"/>
          <w:lang w:eastAsia="ru-RU"/>
        </w:rPr>
        <w:t>-</w:t>
      </w:r>
      <w:proofErr w:type="spellStart"/>
      <w:r>
        <w:rPr>
          <w:rFonts w:ascii="Times New Roman" w:hAnsi="Times New Roman" w:cs="Times New Roman"/>
          <w:sz w:val="28"/>
          <w:szCs w:val="28"/>
          <w:lang w:val="en-US" w:eastAsia="ru-RU"/>
        </w:rPr>
        <w:t>otinish</w:t>
      </w:r>
      <w:proofErr w:type="spellEnd"/>
      <w:r w:rsidR="003112A7">
        <w:rPr>
          <w:rFonts w:ascii="Times New Roman" w:hAnsi="Times New Roman" w:cs="Times New Roman"/>
          <w:sz w:val="28"/>
          <w:szCs w:val="28"/>
          <w:lang w:eastAsia="ru-RU"/>
        </w:rPr>
        <w:t>-6</w:t>
      </w:r>
      <w:r w:rsidR="003112A7" w:rsidRPr="003112A7">
        <w:rPr>
          <w:rFonts w:ascii="Times New Roman" w:hAnsi="Times New Roman" w:cs="Times New Roman"/>
          <w:sz w:val="28"/>
          <w:szCs w:val="28"/>
          <w:lang w:eastAsia="ru-RU"/>
        </w:rPr>
        <w:t>8</w:t>
      </w:r>
      <w:r>
        <w:rPr>
          <w:rFonts w:ascii="Times New Roman" w:hAnsi="Times New Roman" w:cs="Times New Roman"/>
          <w:sz w:val="28"/>
          <w:szCs w:val="28"/>
          <w:lang w:eastAsia="ru-RU"/>
        </w:rPr>
        <w:t>).</w:t>
      </w:r>
    </w:p>
    <w:p w:rsidR="00920FEA" w:rsidRDefault="003860F2">
      <w:pPr>
        <w:pStyle w:val="aa"/>
        <w:jc w:val="both"/>
        <w:rPr>
          <w:rFonts w:ascii="Times New Roman" w:hAnsi="Times New Roman" w:cs="Times New Roman"/>
          <w:sz w:val="28"/>
          <w:szCs w:val="28"/>
          <w:lang w:eastAsia="ru-RU"/>
        </w:rPr>
      </w:pPr>
      <w:r>
        <w:rPr>
          <w:rFonts w:ascii="Times New Roman" w:hAnsi="Times New Roman" w:cs="Times New Roman"/>
          <w:i/>
          <w:sz w:val="28"/>
          <w:szCs w:val="28"/>
          <w:lang w:eastAsia="ru-RU"/>
        </w:rPr>
        <w:t xml:space="preserve">По месту обращения: </w:t>
      </w:r>
      <w:r>
        <w:rPr>
          <w:rFonts w:ascii="Times New Roman" w:hAnsi="Times New Roman" w:cs="Times New Roman"/>
          <w:sz w:val="28"/>
          <w:szCs w:val="28"/>
          <w:lang w:val="en-US" w:eastAsia="ru-RU"/>
        </w:rPr>
        <w:t>e</w:t>
      </w:r>
      <w:r>
        <w:rPr>
          <w:rFonts w:ascii="Times New Roman" w:hAnsi="Times New Roman" w:cs="Times New Roman"/>
          <w:sz w:val="28"/>
          <w:szCs w:val="28"/>
          <w:lang w:eastAsia="ru-RU"/>
        </w:rPr>
        <w:t>-</w:t>
      </w:r>
      <w:proofErr w:type="spellStart"/>
      <w:r>
        <w:rPr>
          <w:rFonts w:ascii="Times New Roman" w:hAnsi="Times New Roman" w:cs="Times New Roman"/>
          <w:sz w:val="28"/>
          <w:szCs w:val="28"/>
          <w:lang w:val="en-US" w:eastAsia="ru-RU"/>
        </w:rPr>
        <w:t>otinish</w:t>
      </w:r>
      <w:proofErr w:type="spellEnd"/>
      <w:r w:rsidR="003112A7">
        <w:rPr>
          <w:rFonts w:ascii="Times New Roman" w:hAnsi="Times New Roman" w:cs="Times New Roman"/>
          <w:sz w:val="28"/>
          <w:szCs w:val="28"/>
          <w:lang w:eastAsia="ru-RU"/>
        </w:rPr>
        <w:t xml:space="preserve"> -</w:t>
      </w:r>
      <w:r w:rsidR="003112A7" w:rsidRPr="003112A7">
        <w:rPr>
          <w:rFonts w:ascii="Times New Roman" w:hAnsi="Times New Roman" w:cs="Times New Roman"/>
          <w:sz w:val="28"/>
          <w:szCs w:val="28"/>
          <w:lang w:eastAsia="ru-RU"/>
        </w:rPr>
        <w:t>81</w:t>
      </w:r>
      <w:r>
        <w:rPr>
          <w:rFonts w:ascii="Times New Roman" w:hAnsi="Times New Roman" w:cs="Times New Roman"/>
          <w:sz w:val="28"/>
          <w:szCs w:val="28"/>
          <w:lang w:eastAsia="ru-RU"/>
        </w:rPr>
        <w:t>,</w:t>
      </w:r>
      <w:r w:rsidR="003112A7" w:rsidRPr="003112A7">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Open</w:t>
      </w:r>
      <w:proofErr w:type="spellEnd"/>
      <w:r>
        <w:rPr>
          <w:rFonts w:ascii="Times New Roman" w:hAnsi="Times New Roman" w:cs="Times New Roman"/>
          <w:sz w:val="28"/>
          <w:szCs w:val="28"/>
          <w:lang w:eastAsia="ru-RU"/>
        </w:rPr>
        <w:t xml:space="preserve"> Almaty-</w:t>
      </w:r>
      <w:r w:rsidR="0083290F">
        <w:rPr>
          <w:rFonts w:ascii="Times New Roman" w:hAnsi="Times New Roman" w:cs="Times New Roman"/>
          <w:sz w:val="28"/>
          <w:szCs w:val="28"/>
          <w:lang w:eastAsia="ru-RU"/>
        </w:rPr>
        <w:t>3, ГП №1-38, МЗ РК-1,УОЗ-20</w:t>
      </w:r>
      <w:r>
        <w:rPr>
          <w:rFonts w:ascii="Times New Roman" w:hAnsi="Times New Roman" w:cs="Times New Roman"/>
          <w:sz w:val="28"/>
          <w:szCs w:val="28"/>
          <w:lang w:eastAsia="ru-RU"/>
        </w:rPr>
        <w:t>,</w:t>
      </w:r>
      <w:r w:rsidR="003112A7" w:rsidRPr="003112A7">
        <w:rPr>
          <w:rFonts w:ascii="Times New Roman" w:hAnsi="Times New Roman" w:cs="Times New Roman"/>
          <w:sz w:val="28"/>
          <w:szCs w:val="28"/>
          <w:lang w:eastAsia="ru-RU"/>
        </w:rPr>
        <w:t xml:space="preserve"> </w:t>
      </w:r>
      <w:r w:rsidR="003112A7">
        <w:rPr>
          <w:rFonts w:ascii="Times New Roman" w:hAnsi="Times New Roman" w:cs="Times New Roman"/>
          <w:sz w:val="28"/>
          <w:szCs w:val="28"/>
          <w:lang w:eastAsia="ru-RU"/>
        </w:rPr>
        <w:t>Qolday24/7-</w:t>
      </w:r>
      <w:r w:rsidR="003112A7" w:rsidRPr="003112A7">
        <w:rPr>
          <w:rFonts w:ascii="Times New Roman" w:hAnsi="Times New Roman" w:cs="Times New Roman"/>
          <w:sz w:val="28"/>
          <w:szCs w:val="28"/>
          <w:lang w:eastAsia="ru-RU"/>
        </w:rPr>
        <w:t>62</w:t>
      </w:r>
      <w:r>
        <w:rPr>
          <w:rFonts w:ascii="Times New Roman" w:hAnsi="Times New Roman" w:cs="Times New Roman"/>
          <w:sz w:val="28"/>
          <w:szCs w:val="28"/>
          <w:lang w:eastAsia="ru-RU"/>
        </w:rPr>
        <w:t>.</w:t>
      </w:r>
    </w:p>
    <w:p w:rsidR="00920FEA" w:rsidRDefault="003860F2">
      <w:pPr>
        <w:pStyle w:val="aa"/>
        <w:jc w:val="both"/>
        <w:rPr>
          <w:rFonts w:ascii="Times New Roman" w:hAnsi="Times New Roman" w:cs="Times New Roman"/>
          <w:i/>
          <w:sz w:val="28"/>
          <w:szCs w:val="28"/>
          <w:lang w:eastAsia="ru-RU"/>
        </w:rPr>
      </w:pPr>
      <w:r>
        <w:rPr>
          <w:rFonts w:ascii="Times New Roman" w:hAnsi="Times New Roman" w:cs="Times New Roman"/>
          <w:i/>
          <w:sz w:val="28"/>
          <w:szCs w:val="28"/>
          <w:lang w:eastAsia="ru-RU"/>
        </w:rPr>
        <w:t>По содержанию обращений:</w:t>
      </w:r>
    </w:p>
    <w:p w:rsidR="00920FEA" w:rsidRDefault="003860F2">
      <w:pPr>
        <w:pStyle w:val="aa"/>
        <w:numPr>
          <w:ilvl w:val="0"/>
          <w:numId w:val="2"/>
        </w:numPr>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Некачественное лечение, обследование 9-</w:t>
      </w:r>
      <w:r w:rsidR="0083290F">
        <w:rPr>
          <w:rFonts w:ascii="Times New Roman" w:hAnsi="Times New Roman" w:cs="Times New Roman"/>
          <w:sz w:val="28"/>
          <w:szCs w:val="28"/>
          <w:lang w:eastAsia="ru-RU"/>
        </w:rPr>
        <w:t>4,4</w:t>
      </w:r>
      <w:r w:rsidR="002677CE">
        <w:rPr>
          <w:rFonts w:ascii="Times New Roman" w:hAnsi="Times New Roman" w:cs="Times New Roman"/>
          <w:sz w:val="28"/>
          <w:szCs w:val="28"/>
          <w:lang w:eastAsia="ru-RU"/>
        </w:rPr>
        <w:t>% (2023-12</w:t>
      </w:r>
      <w:r>
        <w:rPr>
          <w:rFonts w:ascii="Times New Roman" w:hAnsi="Times New Roman" w:cs="Times New Roman"/>
          <w:sz w:val="28"/>
          <w:szCs w:val="28"/>
          <w:lang w:eastAsia="ru-RU"/>
        </w:rPr>
        <w:t>),</w:t>
      </w:r>
    </w:p>
    <w:p w:rsidR="00920FEA" w:rsidRDefault="002677CE">
      <w:pPr>
        <w:pStyle w:val="aa"/>
        <w:numPr>
          <w:ilvl w:val="0"/>
          <w:numId w:val="2"/>
        </w:numPr>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Отказ в госпитализации 2</w:t>
      </w:r>
      <w:r w:rsidR="0083290F">
        <w:rPr>
          <w:rFonts w:ascii="Times New Roman" w:hAnsi="Times New Roman" w:cs="Times New Roman"/>
          <w:sz w:val="28"/>
          <w:szCs w:val="28"/>
          <w:lang w:eastAsia="ru-RU"/>
        </w:rPr>
        <w:t>-1</w:t>
      </w:r>
      <w:r>
        <w:rPr>
          <w:rFonts w:ascii="Times New Roman" w:hAnsi="Times New Roman" w:cs="Times New Roman"/>
          <w:sz w:val="28"/>
          <w:szCs w:val="28"/>
          <w:lang w:eastAsia="ru-RU"/>
        </w:rPr>
        <w:t>% (2023-3</w:t>
      </w:r>
      <w:r w:rsidR="003860F2">
        <w:rPr>
          <w:rFonts w:ascii="Times New Roman" w:hAnsi="Times New Roman" w:cs="Times New Roman"/>
          <w:sz w:val="28"/>
          <w:szCs w:val="28"/>
          <w:lang w:eastAsia="ru-RU"/>
        </w:rPr>
        <w:t>),</w:t>
      </w:r>
    </w:p>
    <w:p w:rsidR="00920FEA" w:rsidRDefault="002677CE">
      <w:pPr>
        <w:pStyle w:val="aa"/>
        <w:numPr>
          <w:ilvl w:val="0"/>
          <w:numId w:val="2"/>
        </w:numPr>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Обоснованность выдачи ЛВН 12</w:t>
      </w:r>
      <w:r w:rsidR="0083290F">
        <w:rPr>
          <w:rFonts w:ascii="Times New Roman" w:hAnsi="Times New Roman" w:cs="Times New Roman"/>
          <w:sz w:val="28"/>
          <w:szCs w:val="28"/>
          <w:lang w:eastAsia="ru-RU"/>
        </w:rPr>
        <w:t>-5,6</w:t>
      </w:r>
      <w:r>
        <w:rPr>
          <w:rFonts w:ascii="Times New Roman" w:hAnsi="Times New Roman" w:cs="Times New Roman"/>
          <w:sz w:val="28"/>
          <w:szCs w:val="28"/>
          <w:lang w:eastAsia="ru-RU"/>
        </w:rPr>
        <w:t>% (2023</w:t>
      </w:r>
      <w:r w:rsidR="003860F2">
        <w:rPr>
          <w:rFonts w:ascii="Times New Roman" w:hAnsi="Times New Roman" w:cs="Times New Roman"/>
          <w:sz w:val="28"/>
          <w:szCs w:val="28"/>
          <w:lang w:eastAsia="ru-RU"/>
        </w:rPr>
        <w:t>-19),</w:t>
      </w:r>
    </w:p>
    <w:p w:rsidR="00920FEA" w:rsidRDefault="003860F2">
      <w:pPr>
        <w:pStyle w:val="aa"/>
        <w:numPr>
          <w:ilvl w:val="0"/>
          <w:numId w:val="2"/>
        </w:numPr>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Недостатки в организации прием</w:t>
      </w:r>
      <w:r w:rsidR="002677CE">
        <w:rPr>
          <w:rFonts w:ascii="Times New Roman" w:hAnsi="Times New Roman" w:cs="Times New Roman"/>
          <w:sz w:val="28"/>
          <w:szCs w:val="28"/>
          <w:lang w:eastAsia="ru-RU"/>
        </w:rPr>
        <w:t>а больных 10</w:t>
      </w:r>
      <w:r w:rsidR="0083290F">
        <w:rPr>
          <w:rFonts w:ascii="Times New Roman" w:hAnsi="Times New Roman" w:cs="Times New Roman"/>
          <w:sz w:val="28"/>
          <w:szCs w:val="28"/>
          <w:lang w:eastAsia="ru-RU"/>
        </w:rPr>
        <w:t>-4,9</w:t>
      </w:r>
      <w:r>
        <w:rPr>
          <w:rFonts w:ascii="Times New Roman" w:hAnsi="Times New Roman" w:cs="Times New Roman"/>
          <w:sz w:val="28"/>
          <w:szCs w:val="28"/>
          <w:lang w:eastAsia="ru-RU"/>
        </w:rPr>
        <w:t>% (регистратура, вакцинация, 1, 2 терапевт</w:t>
      </w:r>
      <w:r w:rsidR="002677CE">
        <w:rPr>
          <w:rFonts w:ascii="Times New Roman" w:hAnsi="Times New Roman" w:cs="Times New Roman"/>
          <w:sz w:val="28"/>
          <w:szCs w:val="28"/>
          <w:lang w:eastAsia="ru-RU"/>
        </w:rPr>
        <w:t>ическое отделение, фильтр),(2023-15</w:t>
      </w:r>
      <w:r>
        <w:rPr>
          <w:rFonts w:ascii="Times New Roman" w:hAnsi="Times New Roman" w:cs="Times New Roman"/>
          <w:sz w:val="28"/>
          <w:szCs w:val="28"/>
          <w:lang w:eastAsia="ru-RU"/>
        </w:rPr>
        <w:t>),</w:t>
      </w:r>
    </w:p>
    <w:p w:rsidR="00920FEA" w:rsidRDefault="002677CE">
      <w:pPr>
        <w:pStyle w:val="aa"/>
        <w:numPr>
          <w:ilvl w:val="0"/>
          <w:numId w:val="2"/>
        </w:numPr>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Нарушение этики и деонтологии 12</w:t>
      </w:r>
      <w:r w:rsidR="0083290F">
        <w:rPr>
          <w:rFonts w:ascii="Times New Roman" w:hAnsi="Times New Roman" w:cs="Times New Roman"/>
          <w:sz w:val="28"/>
          <w:szCs w:val="28"/>
          <w:lang w:eastAsia="ru-RU"/>
        </w:rPr>
        <w:t>-5,9</w:t>
      </w:r>
      <w:r w:rsidR="003860F2">
        <w:rPr>
          <w:rFonts w:ascii="Times New Roman" w:hAnsi="Times New Roman" w:cs="Times New Roman"/>
          <w:sz w:val="28"/>
          <w:szCs w:val="28"/>
          <w:lang w:eastAsia="ru-RU"/>
        </w:rPr>
        <w:t>% (дневной стационар, массажный кабинет, хирур</w:t>
      </w:r>
      <w:r>
        <w:rPr>
          <w:rFonts w:ascii="Times New Roman" w:hAnsi="Times New Roman" w:cs="Times New Roman"/>
          <w:sz w:val="28"/>
          <w:szCs w:val="28"/>
          <w:lang w:eastAsia="ru-RU"/>
        </w:rPr>
        <w:t>гический кабинет, фильтр), (2023-15</w:t>
      </w:r>
      <w:r w:rsidR="003860F2">
        <w:rPr>
          <w:rFonts w:ascii="Times New Roman" w:hAnsi="Times New Roman" w:cs="Times New Roman"/>
          <w:sz w:val="28"/>
          <w:szCs w:val="28"/>
          <w:lang w:eastAsia="ru-RU"/>
        </w:rPr>
        <w:t>),</w:t>
      </w:r>
    </w:p>
    <w:p w:rsidR="00953A82" w:rsidRDefault="00953A82">
      <w:pPr>
        <w:pStyle w:val="aa"/>
        <w:numPr>
          <w:ilvl w:val="0"/>
          <w:numId w:val="2"/>
        </w:numPr>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Благодарность 15-</w:t>
      </w:r>
      <w:r w:rsidR="0083290F">
        <w:rPr>
          <w:rFonts w:ascii="Times New Roman" w:hAnsi="Times New Roman" w:cs="Times New Roman"/>
          <w:sz w:val="28"/>
          <w:szCs w:val="28"/>
          <w:lang w:eastAsia="ru-RU"/>
        </w:rPr>
        <w:t>7,3</w:t>
      </w:r>
      <w:r>
        <w:rPr>
          <w:rFonts w:ascii="Times New Roman" w:hAnsi="Times New Roman" w:cs="Times New Roman"/>
          <w:sz w:val="28"/>
          <w:szCs w:val="28"/>
          <w:lang w:eastAsia="ru-RU"/>
        </w:rPr>
        <w:t>% (2023г-12)</w:t>
      </w:r>
    </w:p>
    <w:p w:rsidR="00920FEA" w:rsidRDefault="002677CE">
      <w:pPr>
        <w:pStyle w:val="aa"/>
        <w:numPr>
          <w:ilvl w:val="0"/>
          <w:numId w:val="2"/>
        </w:numPr>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Лекарственное обеспечение 7</w:t>
      </w:r>
      <w:r w:rsidR="0083290F">
        <w:rPr>
          <w:rFonts w:ascii="Times New Roman" w:hAnsi="Times New Roman" w:cs="Times New Roman"/>
          <w:sz w:val="28"/>
          <w:szCs w:val="28"/>
          <w:lang w:eastAsia="ru-RU"/>
        </w:rPr>
        <w:t>-3,4</w:t>
      </w:r>
      <w:r w:rsidR="003860F2">
        <w:rPr>
          <w:rFonts w:ascii="Times New Roman" w:hAnsi="Times New Roman" w:cs="Times New Roman"/>
          <w:sz w:val="28"/>
          <w:szCs w:val="28"/>
          <w:lang w:eastAsia="ru-RU"/>
        </w:rPr>
        <w:t>% (202</w:t>
      </w:r>
      <w:r>
        <w:rPr>
          <w:rFonts w:ascii="Times New Roman" w:hAnsi="Times New Roman" w:cs="Times New Roman"/>
          <w:sz w:val="28"/>
          <w:szCs w:val="28"/>
          <w:lang w:eastAsia="ru-RU"/>
        </w:rPr>
        <w:t>3-3</w:t>
      </w:r>
      <w:r w:rsidR="003860F2">
        <w:rPr>
          <w:rFonts w:ascii="Times New Roman" w:hAnsi="Times New Roman" w:cs="Times New Roman"/>
          <w:sz w:val="28"/>
          <w:szCs w:val="28"/>
          <w:lang w:eastAsia="ru-RU"/>
        </w:rPr>
        <w:t>),</w:t>
      </w:r>
    </w:p>
    <w:p w:rsidR="00920FEA" w:rsidRDefault="003860F2">
      <w:pPr>
        <w:pStyle w:val="aa"/>
        <w:numPr>
          <w:ilvl w:val="0"/>
          <w:numId w:val="2"/>
        </w:numPr>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О</w:t>
      </w:r>
      <w:r w:rsidR="00953A82">
        <w:rPr>
          <w:rFonts w:ascii="Times New Roman" w:hAnsi="Times New Roman" w:cs="Times New Roman"/>
          <w:sz w:val="28"/>
          <w:szCs w:val="28"/>
          <w:lang w:eastAsia="ru-RU"/>
        </w:rPr>
        <w:t>казание государственных услуг 11</w:t>
      </w:r>
      <w:r w:rsidR="0083290F">
        <w:rPr>
          <w:rFonts w:ascii="Times New Roman" w:hAnsi="Times New Roman" w:cs="Times New Roman"/>
          <w:sz w:val="28"/>
          <w:szCs w:val="28"/>
          <w:lang w:eastAsia="ru-RU"/>
        </w:rPr>
        <w:t>-5,4</w:t>
      </w:r>
      <w:r>
        <w:rPr>
          <w:rFonts w:ascii="Times New Roman" w:hAnsi="Times New Roman" w:cs="Times New Roman"/>
          <w:sz w:val="28"/>
          <w:szCs w:val="28"/>
          <w:lang w:eastAsia="ru-RU"/>
        </w:rPr>
        <w:t>% (202</w:t>
      </w:r>
      <w:r w:rsidR="002677CE">
        <w:rPr>
          <w:rFonts w:ascii="Times New Roman" w:hAnsi="Times New Roman" w:cs="Times New Roman"/>
          <w:sz w:val="28"/>
          <w:szCs w:val="28"/>
          <w:lang w:eastAsia="ru-RU"/>
        </w:rPr>
        <w:t>3</w:t>
      </w:r>
      <w:r w:rsidR="00953A82">
        <w:rPr>
          <w:rFonts w:ascii="Times New Roman" w:hAnsi="Times New Roman" w:cs="Times New Roman"/>
          <w:sz w:val="28"/>
          <w:szCs w:val="28"/>
          <w:lang w:eastAsia="ru-RU"/>
        </w:rPr>
        <w:t>-15</w:t>
      </w:r>
      <w:r>
        <w:rPr>
          <w:rFonts w:ascii="Times New Roman" w:hAnsi="Times New Roman" w:cs="Times New Roman"/>
          <w:sz w:val="28"/>
          <w:szCs w:val="28"/>
          <w:lang w:eastAsia="ru-RU"/>
        </w:rPr>
        <w:t>),</w:t>
      </w:r>
    </w:p>
    <w:p w:rsidR="00920FEA" w:rsidRDefault="003860F2">
      <w:pPr>
        <w:pStyle w:val="aa"/>
        <w:numPr>
          <w:ilvl w:val="0"/>
          <w:numId w:val="2"/>
        </w:numPr>
        <w:ind w:left="0"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Прочее10</w:t>
      </w:r>
      <w:r w:rsidR="00953A82">
        <w:rPr>
          <w:rFonts w:ascii="Times New Roman" w:hAnsi="Times New Roman" w:cs="Times New Roman"/>
          <w:sz w:val="28"/>
          <w:szCs w:val="28"/>
          <w:lang w:eastAsia="ru-RU"/>
        </w:rPr>
        <w:t>8</w:t>
      </w:r>
      <w:r w:rsidR="0083290F">
        <w:rPr>
          <w:rFonts w:ascii="Times New Roman" w:hAnsi="Times New Roman" w:cs="Times New Roman"/>
          <w:sz w:val="28"/>
          <w:szCs w:val="28"/>
          <w:lang w:eastAsia="ru-RU"/>
        </w:rPr>
        <w:t>-52,7</w:t>
      </w:r>
      <w:r w:rsidR="002677CE">
        <w:rPr>
          <w:rFonts w:ascii="Times New Roman" w:hAnsi="Times New Roman" w:cs="Times New Roman"/>
          <w:sz w:val="28"/>
          <w:szCs w:val="28"/>
          <w:lang w:eastAsia="ru-RU"/>
        </w:rPr>
        <w:t>% (2023</w:t>
      </w:r>
      <w:r w:rsidR="00953A82">
        <w:rPr>
          <w:rFonts w:ascii="Times New Roman" w:hAnsi="Times New Roman" w:cs="Times New Roman"/>
          <w:sz w:val="28"/>
          <w:szCs w:val="28"/>
          <w:lang w:eastAsia="ru-RU"/>
        </w:rPr>
        <w:t>-128</w:t>
      </w:r>
      <w:r>
        <w:rPr>
          <w:rFonts w:ascii="Times New Roman" w:hAnsi="Times New Roman" w:cs="Times New Roman"/>
          <w:sz w:val="28"/>
          <w:szCs w:val="28"/>
          <w:lang w:eastAsia="ru-RU"/>
        </w:rPr>
        <w:t>).</w:t>
      </w:r>
    </w:p>
    <w:p w:rsidR="00920FEA" w:rsidRDefault="003860F2">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прочее вошли обращения с преобладанием юридических запросов, судов; вакцинации, вопросов направления на МСЭК, прикрепления, санаторно-</w:t>
      </w:r>
      <w:r>
        <w:rPr>
          <w:rFonts w:ascii="Times New Roman" w:hAnsi="Times New Roman" w:cs="Times New Roman"/>
          <w:sz w:val="28"/>
          <w:szCs w:val="28"/>
          <w:lang w:eastAsia="ru-RU"/>
        </w:rPr>
        <w:lastRenderedPageBreak/>
        <w:t xml:space="preserve">курортного лечения, расчета компенсации, вопросов материального обеспечения, социальной помощи, приема без очереди, КДУ услуг. </w:t>
      </w:r>
    </w:p>
    <w:p w:rsidR="00920FEA" w:rsidRDefault="003860F2">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За указанный период отмечается не большое пониж</w:t>
      </w:r>
      <w:r w:rsidR="00953A82">
        <w:rPr>
          <w:rFonts w:ascii="Times New Roman" w:hAnsi="Times New Roman" w:cs="Times New Roman"/>
          <w:sz w:val="28"/>
          <w:szCs w:val="28"/>
          <w:lang w:eastAsia="ru-RU"/>
        </w:rPr>
        <w:t>ение количества обращений до 205 (2022 год-220</w:t>
      </w:r>
      <w:r>
        <w:rPr>
          <w:rFonts w:ascii="Times New Roman" w:hAnsi="Times New Roman" w:cs="Times New Roman"/>
          <w:sz w:val="28"/>
          <w:szCs w:val="28"/>
          <w:lang w:eastAsia="ru-RU"/>
        </w:rPr>
        <w:t xml:space="preserve">). Так же отмечено уменьшение обращений в приложении </w:t>
      </w:r>
      <w:proofErr w:type="spellStart"/>
      <w:r>
        <w:rPr>
          <w:rFonts w:ascii="Times New Roman" w:hAnsi="Times New Roman" w:cs="Times New Roman"/>
          <w:sz w:val="28"/>
          <w:szCs w:val="28"/>
          <w:lang w:val="en-US" w:eastAsia="ru-RU"/>
        </w:rPr>
        <w:t>Qoldau</w:t>
      </w:r>
      <w:proofErr w:type="spellEnd"/>
      <w:r>
        <w:rPr>
          <w:rFonts w:ascii="Times New Roman" w:hAnsi="Times New Roman" w:cs="Times New Roman"/>
          <w:sz w:val="28"/>
          <w:szCs w:val="28"/>
          <w:lang w:eastAsia="ru-RU"/>
        </w:rPr>
        <w:t xml:space="preserve"> 24/7. </w:t>
      </w:r>
      <w:proofErr w:type="gramStart"/>
      <w:r>
        <w:rPr>
          <w:rFonts w:ascii="Times New Roman" w:hAnsi="Times New Roman" w:cs="Times New Roman"/>
          <w:sz w:val="28"/>
          <w:szCs w:val="28"/>
          <w:lang w:eastAsia="ru-RU"/>
        </w:rPr>
        <w:t>Повторных</w:t>
      </w:r>
      <w:proofErr w:type="gramEnd"/>
      <w:r>
        <w:rPr>
          <w:rFonts w:ascii="Times New Roman" w:hAnsi="Times New Roman" w:cs="Times New Roman"/>
          <w:sz w:val="28"/>
          <w:szCs w:val="28"/>
          <w:lang w:eastAsia="ru-RU"/>
        </w:rPr>
        <w:t xml:space="preserve"> обращении не было. </w:t>
      </w:r>
      <w:proofErr w:type="gramStart"/>
      <w:r>
        <w:rPr>
          <w:rFonts w:ascii="Times New Roman" w:hAnsi="Times New Roman" w:cs="Times New Roman"/>
          <w:sz w:val="28"/>
          <w:szCs w:val="28"/>
          <w:lang w:eastAsia="ru-RU"/>
        </w:rPr>
        <w:t>Обоснованных</w:t>
      </w:r>
      <w:proofErr w:type="gramEnd"/>
      <w:r>
        <w:rPr>
          <w:rFonts w:ascii="Times New Roman" w:hAnsi="Times New Roman" w:cs="Times New Roman"/>
          <w:sz w:val="28"/>
          <w:szCs w:val="28"/>
          <w:lang w:eastAsia="ru-RU"/>
        </w:rPr>
        <w:t xml:space="preserve"> обращении нет.</w:t>
      </w:r>
    </w:p>
    <w:p w:rsidR="00920FEA" w:rsidRDefault="00953A82">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Всего разобрано 98</w:t>
      </w:r>
      <w:r w:rsidR="003860F2">
        <w:rPr>
          <w:rFonts w:ascii="Times New Roman" w:hAnsi="Times New Roman" w:cs="Times New Roman"/>
          <w:sz w:val="28"/>
          <w:szCs w:val="28"/>
          <w:lang w:eastAsia="ru-RU"/>
        </w:rPr>
        <w:t xml:space="preserve"> протоколов. (КИЛИ, Внештатные случаи, новообразования, туберкулез, жалобы и обращения, Необоснованно направление на МСЭК, результат мониторинга ФСМС, случая </w:t>
      </w:r>
      <w:r>
        <w:rPr>
          <w:rFonts w:ascii="Times New Roman" w:hAnsi="Times New Roman" w:cs="Times New Roman"/>
          <w:sz w:val="28"/>
          <w:szCs w:val="28"/>
          <w:lang w:eastAsia="ru-RU"/>
        </w:rPr>
        <w:t xml:space="preserve">антенатальной гибели плода, </w:t>
      </w:r>
      <w:r w:rsidRPr="00953A82">
        <w:rPr>
          <w:rFonts w:ascii="Times New Roman" w:eastAsia="Andale Sans UI" w:hAnsi="Times New Roman" w:cs="Times New Roman"/>
          <w:kern w:val="2"/>
          <w:sz w:val="28"/>
          <w:szCs w:val="28"/>
          <w:lang w:eastAsia="ar-SA" w:bidi="hi-IN"/>
        </w:rPr>
        <w:t>Плановая проверка медицинских карт пациентов</w:t>
      </w:r>
      <w:r w:rsidR="0083290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3860F2">
        <w:rPr>
          <w:rFonts w:ascii="Times New Roman" w:hAnsi="Times New Roman" w:cs="Times New Roman"/>
          <w:sz w:val="28"/>
          <w:szCs w:val="28"/>
          <w:lang w:eastAsia="ru-RU"/>
        </w:rPr>
        <w:t xml:space="preserve">Все письменные и устные обращения разобраны, даны разъяснительные ответы по каждому вопросу, при необходимости организованы встречи с заявителем. </w:t>
      </w:r>
    </w:p>
    <w:p w:rsidR="00920FEA" w:rsidRDefault="003860F2">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Для повышения информирования пациентов ГП№1 </w:t>
      </w:r>
      <w:proofErr w:type="gramStart"/>
      <w:r>
        <w:rPr>
          <w:rFonts w:ascii="Times New Roman" w:hAnsi="Times New Roman" w:cs="Times New Roman"/>
          <w:sz w:val="28"/>
          <w:szCs w:val="28"/>
          <w:lang w:eastAsia="ru-RU"/>
        </w:rPr>
        <w:t>обеспечена</w:t>
      </w:r>
      <w:proofErr w:type="gramEnd"/>
      <w:r>
        <w:rPr>
          <w:rFonts w:ascii="Times New Roman" w:hAnsi="Times New Roman" w:cs="Times New Roman"/>
          <w:sz w:val="28"/>
          <w:szCs w:val="28"/>
          <w:lang w:eastAsia="ru-RU"/>
        </w:rPr>
        <w:t xml:space="preserve"> информацией на переносных стендах о работе службы, установлен </w:t>
      </w:r>
      <w:proofErr w:type="spellStart"/>
      <w:r>
        <w:rPr>
          <w:rFonts w:ascii="Times New Roman" w:hAnsi="Times New Roman" w:cs="Times New Roman"/>
          <w:sz w:val="28"/>
          <w:szCs w:val="28"/>
          <w:lang w:eastAsia="ru-RU"/>
        </w:rPr>
        <w:t>инфобокс</w:t>
      </w:r>
      <w:proofErr w:type="spellEnd"/>
      <w:r>
        <w:rPr>
          <w:rFonts w:ascii="Times New Roman" w:hAnsi="Times New Roman" w:cs="Times New Roman"/>
          <w:sz w:val="28"/>
          <w:szCs w:val="28"/>
          <w:lang w:eastAsia="ru-RU"/>
        </w:rPr>
        <w:t xml:space="preserve"> на входной группе, стенды о гарантированном объеме медицинских услуг, бесплатном лекарственном обеспечении, государственных услугах. </w:t>
      </w:r>
      <w:proofErr w:type="gramStart"/>
      <w:r>
        <w:rPr>
          <w:rFonts w:ascii="Times New Roman" w:hAnsi="Times New Roman" w:cs="Times New Roman"/>
          <w:sz w:val="28"/>
          <w:szCs w:val="28"/>
          <w:lang w:eastAsia="ru-RU"/>
        </w:rPr>
        <w:t xml:space="preserve">На сайте </w:t>
      </w:r>
      <w:hyperlink r:id="rId10" w:history="1">
        <w:r>
          <w:rPr>
            <w:rStyle w:val="a3"/>
            <w:rFonts w:ascii="Times New Roman" w:hAnsi="Times New Roman" w:cs="Times New Roman"/>
            <w:sz w:val="28"/>
            <w:szCs w:val="28"/>
            <w:lang w:val="en-US" w:eastAsia="ru-RU"/>
          </w:rPr>
          <w:t>www</w:t>
        </w:r>
        <w:r>
          <w:rPr>
            <w:rStyle w:val="a3"/>
            <w:rFonts w:ascii="Times New Roman" w:hAnsi="Times New Roman" w:cs="Times New Roman"/>
            <w:sz w:val="28"/>
            <w:szCs w:val="28"/>
            <w:lang w:eastAsia="ru-RU"/>
          </w:rPr>
          <w:t>.1</w:t>
        </w:r>
        <w:r>
          <w:rPr>
            <w:rStyle w:val="a3"/>
            <w:rFonts w:ascii="Times New Roman" w:hAnsi="Times New Roman" w:cs="Times New Roman"/>
            <w:sz w:val="28"/>
            <w:szCs w:val="28"/>
            <w:lang w:val="en-US" w:eastAsia="ru-RU"/>
          </w:rPr>
          <w:t>gp</w:t>
        </w:r>
        <w:r>
          <w:rPr>
            <w:rStyle w:val="a3"/>
            <w:rFonts w:ascii="Times New Roman" w:hAnsi="Times New Roman" w:cs="Times New Roman"/>
            <w:sz w:val="28"/>
            <w:szCs w:val="28"/>
            <w:lang w:eastAsia="ru-RU"/>
          </w:rPr>
          <w:t>.</w:t>
        </w:r>
        <w:r>
          <w:rPr>
            <w:rStyle w:val="a3"/>
            <w:rFonts w:ascii="Times New Roman" w:hAnsi="Times New Roman" w:cs="Times New Roman"/>
            <w:sz w:val="28"/>
            <w:szCs w:val="28"/>
            <w:lang w:val="en-US" w:eastAsia="ru-RU"/>
          </w:rPr>
          <w:t>kz</w:t>
        </w:r>
      </w:hyperlink>
      <w:r>
        <w:rPr>
          <w:rFonts w:ascii="Times New Roman" w:hAnsi="Times New Roman" w:cs="Times New Roman"/>
          <w:sz w:val="28"/>
          <w:szCs w:val="28"/>
          <w:lang w:eastAsia="ru-RU"/>
        </w:rPr>
        <w:t xml:space="preserve"> имеется информация о режиме работы службы, с указанием телефонов, порядке подачи обращений граждан, шаблонов вопросов-ответов, информация об отделениях, актуальных новостях, часто задаваемых вопросах с учетом актуальности тем «прикрепление», «ОСМС», «беременные» и др. Можно оставить обращение на сайте </w:t>
      </w:r>
      <w:hyperlink r:id="rId11" w:history="1">
        <w:r>
          <w:rPr>
            <w:rStyle w:val="a3"/>
            <w:rFonts w:ascii="Times New Roman" w:hAnsi="Times New Roman" w:cs="Times New Roman"/>
            <w:sz w:val="28"/>
            <w:szCs w:val="28"/>
            <w:lang w:eastAsia="ru-RU"/>
          </w:rPr>
          <w:t>www.1gp.kz</w:t>
        </w:r>
      </w:hyperlink>
      <w:r>
        <w:rPr>
          <w:rFonts w:ascii="Times New Roman" w:hAnsi="Times New Roman" w:cs="Times New Roman"/>
          <w:sz w:val="28"/>
          <w:szCs w:val="28"/>
          <w:lang w:eastAsia="ru-RU"/>
        </w:rPr>
        <w:t xml:space="preserve"> в рубрике «Блог главного врача», в рубрике «Гостевая», на странице </w:t>
      </w:r>
      <w:r>
        <w:rPr>
          <w:rFonts w:ascii="Times New Roman" w:hAnsi="Times New Roman" w:cs="Times New Roman"/>
          <w:sz w:val="28"/>
          <w:szCs w:val="28"/>
          <w:lang w:val="en-US" w:eastAsia="ru-RU"/>
        </w:rPr>
        <w:t>Facebook</w:t>
      </w:r>
      <w:r>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Instagram</w:t>
      </w:r>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xml:space="preserve"> На сайте имеется прямая  ссылка на электронную почту </w:t>
      </w:r>
      <w:hyperlink r:id="rId12" w:history="1">
        <w:r>
          <w:rPr>
            <w:rStyle w:val="a3"/>
            <w:rFonts w:ascii="Times New Roman" w:hAnsi="Times New Roman" w:cs="Times New Roman"/>
            <w:sz w:val="28"/>
            <w:szCs w:val="28"/>
            <w:lang w:val="en-US" w:eastAsia="ru-RU"/>
          </w:rPr>
          <w:t>pol</w:t>
        </w:r>
        <w:r>
          <w:rPr>
            <w:rStyle w:val="a3"/>
            <w:rFonts w:ascii="Times New Roman" w:hAnsi="Times New Roman" w:cs="Times New Roman"/>
            <w:sz w:val="28"/>
            <w:szCs w:val="28"/>
            <w:lang w:eastAsia="ru-RU"/>
          </w:rPr>
          <w:t>-</w:t>
        </w:r>
        <w:r>
          <w:rPr>
            <w:rStyle w:val="a3"/>
            <w:rFonts w:ascii="Times New Roman" w:hAnsi="Times New Roman" w:cs="Times New Roman"/>
            <w:sz w:val="28"/>
            <w:szCs w:val="28"/>
            <w:lang w:val="en-US" w:eastAsia="ru-RU"/>
          </w:rPr>
          <w:t>ka</w:t>
        </w:r>
        <w:r>
          <w:rPr>
            <w:rStyle w:val="a3"/>
            <w:rFonts w:ascii="Times New Roman" w:hAnsi="Times New Roman" w:cs="Times New Roman"/>
            <w:sz w:val="28"/>
            <w:szCs w:val="28"/>
            <w:lang w:eastAsia="ru-RU"/>
          </w:rPr>
          <w:t>@</w:t>
        </w:r>
        <w:r>
          <w:rPr>
            <w:rStyle w:val="a3"/>
            <w:rFonts w:ascii="Times New Roman" w:hAnsi="Times New Roman" w:cs="Times New Roman"/>
            <w:sz w:val="28"/>
            <w:szCs w:val="28"/>
            <w:lang w:val="en-US" w:eastAsia="ru-RU"/>
          </w:rPr>
          <w:t>mail</w:t>
        </w:r>
        <w:r>
          <w:rPr>
            <w:rStyle w:val="a3"/>
            <w:rFonts w:ascii="Times New Roman" w:hAnsi="Times New Roman" w:cs="Times New Roman"/>
            <w:sz w:val="28"/>
            <w:szCs w:val="28"/>
            <w:lang w:eastAsia="ru-RU"/>
          </w:rPr>
          <w:t>.</w:t>
        </w:r>
        <w:r>
          <w:rPr>
            <w:rStyle w:val="a3"/>
            <w:rFonts w:ascii="Times New Roman" w:hAnsi="Times New Roman" w:cs="Times New Roman"/>
            <w:sz w:val="28"/>
            <w:szCs w:val="28"/>
            <w:lang w:val="en-US" w:eastAsia="ru-RU"/>
          </w:rPr>
          <w:t>ru</w:t>
        </w:r>
      </w:hyperlink>
      <w:r>
        <w:rPr>
          <w:rFonts w:ascii="Times New Roman" w:hAnsi="Times New Roman" w:cs="Times New Roman"/>
          <w:sz w:val="28"/>
          <w:szCs w:val="28"/>
          <w:lang w:eastAsia="ru-RU"/>
        </w:rPr>
        <w:t xml:space="preserve">, </w:t>
      </w:r>
      <w:hyperlink r:id="rId13" w:history="1">
        <w:r w:rsidR="0083290F" w:rsidRPr="005823CE">
          <w:rPr>
            <w:rStyle w:val="a3"/>
            <w:lang w:val="en-US"/>
          </w:rPr>
          <w:t>info</w:t>
        </w:r>
        <w:r w:rsidR="0083290F" w:rsidRPr="005823CE">
          <w:rPr>
            <w:rStyle w:val="a3"/>
          </w:rPr>
          <w:t>@</w:t>
        </w:r>
        <w:r w:rsidR="0083290F" w:rsidRPr="0083290F">
          <w:rPr>
            <w:rStyle w:val="a3"/>
          </w:rPr>
          <w:t>1</w:t>
        </w:r>
        <w:r w:rsidR="0083290F" w:rsidRPr="005823CE">
          <w:rPr>
            <w:rStyle w:val="a3"/>
            <w:lang w:val="en-US"/>
          </w:rPr>
          <w:t>gp</w:t>
        </w:r>
        <w:r w:rsidR="0083290F" w:rsidRPr="0083290F">
          <w:rPr>
            <w:rStyle w:val="a3"/>
          </w:rPr>
          <w:t>.</w:t>
        </w:r>
        <w:proofErr w:type="spellStart"/>
        <w:r w:rsidR="0083290F" w:rsidRPr="005823CE">
          <w:rPr>
            <w:rStyle w:val="a3"/>
            <w:lang w:val="en-US"/>
          </w:rPr>
          <w:t>kz</w:t>
        </w:r>
        <w:proofErr w:type="spellEnd"/>
      </w:hyperlink>
      <w:r w:rsidR="0083290F" w:rsidRPr="0083290F">
        <w:t xml:space="preserve"> </w:t>
      </w:r>
      <w:r>
        <w:rPr>
          <w:rFonts w:ascii="Times New Roman" w:hAnsi="Times New Roman" w:cs="Times New Roman"/>
          <w:sz w:val="28"/>
          <w:szCs w:val="28"/>
          <w:lang w:eastAsia="ru-RU"/>
        </w:rPr>
        <w:t>для получения ответов на все поставленные вопросы. Социальные сети просматривается ежедневно с предоставлением ответов на все задаваемые вопросы по принципу «день в</w:t>
      </w:r>
      <w:r w:rsidR="00294E7F">
        <w:rPr>
          <w:rFonts w:ascii="Times New Roman" w:hAnsi="Times New Roman" w:cs="Times New Roman"/>
          <w:sz w:val="28"/>
          <w:szCs w:val="28"/>
          <w:lang w:eastAsia="ru-RU"/>
        </w:rPr>
        <w:t xml:space="preserve"> день». За 202</w:t>
      </w:r>
      <w:r w:rsidR="00294E7F">
        <w:rPr>
          <w:rFonts w:ascii="Times New Roman" w:hAnsi="Times New Roman" w:cs="Times New Roman"/>
          <w:sz w:val="28"/>
          <w:szCs w:val="28"/>
          <w:lang w:val="en-US" w:eastAsia="ru-RU"/>
        </w:rPr>
        <w:t>4</w:t>
      </w:r>
      <w:r w:rsidR="00294E7F">
        <w:rPr>
          <w:rFonts w:ascii="Times New Roman" w:hAnsi="Times New Roman" w:cs="Times New Roman"/>
          <w:sz w:val="28"/>
          <w:szCs w:val="28"/>
          <w:lang w:eastAsia="ru-RU"/>
        </w:rPr>
        <w:t xml:space="preserve">г на сайт было </w:t>
      </w:r>
      <w:r w:rsidR="00294E7F">
        <w:rPr>
          <w:rFonts w:ascii="Times New Roman" w:hAnsi="Times New Roman" w:cs="Times New Roman"/>
          <w:sz w:val="28"/>
          <w:szCs w:val="28"/>
          <w:lang w:val="en-US" w:eastAsia="ru-RU"/>
        </w:rPr>
        <w:t>30</w:t>
      </w:r>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обращении</w:t>
      </w:r>
      <w:proofErr w:type="gramEnd"/>
      <w:r>
        <w:rPr>
          <w:rFonts w:ascii="Times New Roman" w:hAnsi="Times New Roman" w:cs="Times New Roman"/>
          <w:sz w:val="28"/>
          <w:szCs w:val="28"/>
          <w:lang w:eastAsia="ru-RU"/>
        </w:rPr>
        <w:t>.</w:t>
      </w:r>
    </w:p>
    <w:p w:rsidR="00920FEA" w:rsidRDefault="003860F2">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Службой с целью оценки деятельности структурных подразделений и в целом медицинской организации, проводится внутренняя экспертиза. По результатам внутренней экспертизы руководителю медицинской организации службой вносятся предложения по совершенствования порядка организации оказания медицинской помощи, условий снижения качества оказываемых медицинских услуг и устранению выявленных причин. </w:t>
      </w:r>
    </w:p>
    <w:p w:rsidR="00920FEA" w:rsidRDefault="003860F2">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Так, </w:t>
      </w:r>
      <w:proofErr w:type="gramStart"/>
      <w:r>
        <w:rPr>
          <w:rFonts w:ascii="Times New Roman" w:hAnsi="Times New Roman" w:cs="Times New Roman"/>
          <w:sz w:val="28"/>
          <w:szCs w:val="28"/>
          <w:lang w:eastAsia="ru-RU"/>
        </w:rPr>
        <w:t>согласно протоколов</w:t>
      </w:r>
      <w:proofErr w:type="gramEnd"/>
      <w:r>
        <w:rPr>
          <w:rFonts w:ascii="Times New Roman" w:hAnsi="Times New Roman" w:cs="Times New Roman"/>
          <w:sz w:val="28"/>
          <w:szCs w:val="28"/>
          <w:lang w:eastAsia="ru-RU"/>
        </w:rPr>
        <w:t xml:space="preserve"> заседаний Службы рассматриваются материалы по пролеченным случаям в 10% от прикрепленного населения, материнской смертности, младенческой смертности, смерти на дому лиц трудоспособного возраста от заболеваний, запущенных форм онкологических болезней и туберкулеза, первичного выхода на инвалидность лиц трудоспособного возраста, осложнений беременности, критических случаев, управляемых на уровне поликлиники. Ежемесячно проводится анализ умерших на дому, случаи внештатных ситуаций при госпитализации, необоснованных направлении на МСЭ. Все критические состояния  женщин,  антенатальной (</w:t>
      </w:r>
      <w:proofErr w:type="spellStart"/>
      <w:r>
        <w:rPr>
          <w:rFonts w:ascii="Times New Roman" w:hAnsi="Times New Roman" w:cs="Times New Roman"/>
          <w:sz w:val="28"/>
          <w:szCs w:val="28"/>
          <w:lang w:eastAsia="ru-RU"/>
        </w:rPr>
        <w:t>пренатальной</w:t>
      </w:r>
      <w:proofErr w:type="spellEnd"/>
      <w:r>
        <w:rPr>
          <w:rFonts w:ascii="Times New Roman" w:hAnsi="Times New Roman" w:cs="Times New Roman"/>
          <w:sz w:val="28"/>
          <w:szCs w:val="28"/>
          <w:lang w:eastAsia="ru-RU"/>
        </w:rPr>
        <w:t xml:space="preserve">) смерти плода и др. </w:t>
      </w:r>
    </w:p>
    <w:p w:rsidR="00920FEA" w:rsidRDefault="003860F2">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 итогам рассмотрения Службы выносятся решения, направленные на обеспечения порядка организации медицинской помощи, совершенствования лечебно-диагностических мероприятий, обеспечения преемственности в работе </w:t>
      </w:r>
      <w:r>
        <w:rPr>
          <w:rFonts w:ascii="Times New Roman" w:hAnsi="Times New Roman" w:cs="Times New Roman"/>
          <w:sz w:val="28"/>
          <w:szCs w:val="28"/>
          <w:lang w:eastAsia="ru-RU"/>
        </w:rPr>
        <w:lastRenderedPageBreak/>
        <w:t xml:space="preserve">отделений, а также разъяснения норм и стандартов, клинических протоколов диагностики и лечения. </w:t>
      </w:r>
    </w:p>
    <w:p w:rsidR="00920FEA" w:rsidRDefault="003860F2">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отдельных случаях, выносятся решения управленческого характера, такие как: направление на курсы повышения квалификации, участие и непосредственно проведение обучающих семинаров, мини-мастер классов по разъяснению клинических протоколов диагностики и лечения. Проводилось обучение, работа с психологом, выполнялись запросы/письма в другие медицинские организации, дополнительно по необходимости проводился аудит, предложения в сторону изменений. По периодам проводился анализ выдачи лабораторных направлений, анализ выдачи листов временной нетрудоспособности, анализ выдачи направлений на дорогостоящие обследования (КТ, МРТ), мониторинг выписки наркотических препаратов, мониторинг журнала регистрации больных с подозрением на туберкулез.</w:t>
      </w:r>
    </w:p>
    <w:p w:rsidR="00920FEA" w:rsidRDefault="003860F2">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Были приняты меры:</w:t>
      </w:r>
    </w:p>
    <w:p w:rsidR="00920FEA" w:rsidRDefault="003860F2">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 Осуществлена разработка и реализация планов по устранению и недопущению нарушений порядка оказания медицинской помощи, выполнения лечебно-диагностических мероприятий, которые выражаются в необоснованном отклонении от стандартов и клинических протоколов диагностики и лечения.</w:t>
      </w:r>
    </w:p>
    <w:p w:rsidR="00920FEA" w:rsidRDefault="003860F2">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По итогам всех разборов Службы за текущий год рекомендованы дисциплинарное взыскание в виде </w:t>
      </w:r>
    </w:p>
    <w:p w:rsidR="00920FEA" w:rsidRDefault="00C64165">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-«выговора» 15</w:t>
      </w:r>
      <w:r w:rsidR="003860F2">
        <w:rPr>
          <w:rFonts w:ascii="Times New Roman" w:hAnsi="Times New Roman" w:cs="Times New Roman"/>
          <w:sz w:val="28"/>
          <w:szCs w:val="28"/>
          <w:lang w:eastAsia="ru-RU"/>
        </w:rPr>
        <w:t xml:space="preserve"> сотрудникам </w:t>
      </w:r>
    </w:p>
    <w:p w:rsidR="00294E7F" w:rsidRPr="00294E7F" w:rsidRDefault="00C64165">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-«замечания»-18</w:t>
      </w:r>
      <w:bookmarkStart w:id="0" w:name="_GoBack"/>
      <w:bookmarkEnd w:id="0"/>
      <w:r w:rsidR="003860F2">
        <w:rPr>
          <w:rFonts w:ascii="Times New Roman" w:hAnsi="Times New Roman" w:cs="Times New Roman"/>
          <w:sz w:val="28"/>
          <w:szCs w:val="28"/>
          <w:lang w:eastAsia="ru-RU"/>
        </w:rPr>
        <w:t xml:space="preserve"> сотрудникам </w:t>
      </w:r>
    </w:p>
    <w:p w:rsidR="00294E7F" w:rsidRPr="00294E7F" w:rsidRDefault="00C64165">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-«снятие СКПН»-2</w:t>
      </w:r>
      <w:r w:rsidR="003860F2">
        <w:rPr>
          <w:rFonts w:ascii="Times New Roman" w:hAnsi="Times New Roman" w:cs="Times New Roman"/>
          <w:sz w:val="28"/>
          <w:szCs w:val="28"/>
          <w:lang w:eastAsia="ru-RU"/>
        </w:rPr>
        <w:t xml:space="preserve">1 случаев </w:t>
      </w:r>
    </w:p>
    <w:p w:rsidR="00920FEA" w:rsidRDefault="003860F2">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 Пересмотрены списки ЖВФ с абсолютными и относительными противопоказаниями, мониторинг, проведение врачебной конференции с предоставлением анализа 1,2 терапевтического, акушерско-гинекологического отделений.</w:t>
      </w:r>
    </w:p>
    <w:p w:rsidR="00920FEA" w:rsidRDefault="003860F2">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Службой проведена огромная работа по созданию тестов, проведения тестирования по оценке текущих знаний для врачей терапевтов, ВОП, </w:t>
      </w:r>
      <w:proofErr w:type="gramStart"/>
      <w:r>
        <w:rPr>
          <w:rFonts w:ascii="Times New Roman" w:hAnsi="Times New Roman" w:cs="Times New Roman"/>
          <w:sz w:val="28"/>
          <w:szCs w:val="28"/>
          <w:lang w:eastAsia="ru-RU"/>
        </w:rPr>
        <w:t>акушер-гинекологов</w:t>
      </w:r>
      <w:proofErr w:type="gramEnd"/>
      <w:r>
        <w:rPr>
          <w:rFonts w:ascii="Times New Roman" w:hAnsi="Times New Roman" w:cs="Times New Roman"/>
          <w:sz w:val="28"/>
          <w:szCs w:val="28"/>
          <w:lang w:eastAsia="ru-RU"/>
        </w:rPr>
        <w:t xml:space="preserve">, с предоставлением анализа проведенного тестирования. </w:t>
      </w:r>
    </w:p>
    <w:p w:rsidR="004634FF" w:rsidRPr="004634FF" w:rsidRDefault="003860F2">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5. Проводилось анкетирование пациентов на уровне регистратуры, отделений с проведением а</w:t>
      </w:r>
      <w:r w:rsidR="004634FF">
        <w:rPr>
          <w:rFonts w:ascii="Times New Roman" w:hAnsi="Times New Roman" w:cs="Times New Roman"/>
          <w:sz w:val="28"/>
          <w:szCs w:val="28"/>
          <w:lang w:eastAsia="ru-RU"/>
        </w:rPr>
        <w:t>налитической оценки результатов.</w:t>
      </w:r>
    </w:p>
    <w:p w:rsidR="00920FEA" w:rsidRDefault="003860F2">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Рекомендовано направление сотрудников на курсы повышения квалификации, проведение обучающих семинаров среди сотрудников. Выполнялись запросы/письма в другие медицинские организации, проведен аудит-мониторинг. </w:t>
      </w:r>
    </w:p>
    <w:p w:rsidR="00920FEA" w:rsidRDefault="00920FEA">
      <w:pPr>
        <w:pStyle w:val="aa"/>
        <w:ind w:firstLine="708"/>
        <w:jc w:val="both"/>
        <w:rPr>
          <w:rFonts w:ascii="Times New Roman" w:hAnsi="Times New Roman" w:cs="Times New Roman"/>
          <w:sz w:val="28"/>
          <w:szCs w:val="28"/>
          <w:lang w:eastAsia="ru-RU"/>
        </w:rPr>
      </w:pPr>
    </w:p>
    <w:p w:rsidR="00920FEA" w:rsidRPr="0061099B" w:rsidRDefault="00920FEA" w:rsidP="00D91E92">
      <w:pPr>
        <w:pStyle w:val="aa"/>
        <w:jc w:val="both"/>
        <w:rPr>
          <w:rFonts w:ascii="Times New Roman" w:hAnsi="Times New Roman" w:cs="Times New Roman"/>
          <w:sz w:val="28"/>
          <w:szCs w:val="28"/>
          <w:lang w:eastAsia="ru-RU"/>
        </w:rPr>
      </w:pPr>
    </w:p>
    <w:sectPr w:rsidR="00920FEA" w:rsidRPr="0061099B">
      <w:footerReference w:type="default" r:id="rId14"/>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588" w:rsidRDefault="00046588">
      <w:pPr>
        <w:spacing w:line="240" w:lineRule="auto"/>
      </w:pPr>
      <w:r>
        <w:separator/>
      </w:r>
    </w:p>
  </w:endnote>
  <w:endnote w:type="continuationSeparator" w:id="0">
    <w:p w:rsidR="00046588" w:rsidRDefault="00046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265302"/>
      <w:docPartObj>
        <w:docPartGallery w:val="AutoText"/>
      </w:docPartObj>
    </w:sdtPr>
    <w:sdtEndPr/>
    <w:sdtContent>
      <w:p w:rsidR="00920FEA" w:rsidRDefault="003860F2">
        <w:pPr>
          <w:pStyle w:val="a8"/>
          <w:jc w:val="right"/>
        </w:pPr>
        <w:r>
          <w:fldChar w:fldCharType="begin"/>
        </w:r>
        <w:r>
          <w:instrText>PAGE   \* MERGEFORMAT</w:instrText>
        </w:r>
        <w:r>
          <w:fldChar w:fldCharType="separate"/>
        </w:r>
        <w:r w:rsidR="00C64165">
          <w:rPr>
            <w:noProof/>
          </w:rPr>
          <w:t>3</w:t>
        </w:r>
        <w:r>
          <w:fldChar w:fldCharType="end"/>
        </w:r>
      </w:p>
    </w:sdtContent>
  </w:sdt>
  <w:p w:rsidR="00920FEA" w:rsidRDefault="00920FE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588" w:rsidRDefault="00046588">
      <w:pPr>
        <w:spacing w:after="0"/>
      </w:pPr>
      <w:r>
        <w:separator/>
      </w:r>
    </w:p>
  </w:footnote>
  <w:footnote w:type="continuationSeparator" w:id="0">
    <w:p w:rsidR="00046588" w:rsidRDefault="0004658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623D"/>
    <w:multiLevelType w:val="multilevel"/>
    <w:tmpl w:val="0708623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nsid w:val="149B2417"/>
    <w:multiLevelType w:val="multilevel"/>
    <w:tmpl w:val="149B24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236"/>
    <w:rsid w:val="000273BC"/>
    <w:rsid w:val="0003660E"/>
    <w:rsid w:val="00046588"/>
    <w:rsid w:val="0006573C"/>
    <w:rsid w:val="000861BD"/>
    <w:rsid w:val="000A4715"/>
    <w:rsid w:val="000A58E8"/>
    <w:rsid w:val="000E13BB"/>
    <w:rsid w:val="000E67E9"/>
    <w:rsid w:val="00105116"/>
    <w:rsid w:val="00113983"/>
    <w:rsid w:val="00131D3D"/>
    <w:rsid w:val="001526A9"/>
    <w:rsid w:val="00177731"/>
    <w:rsid w:val="00181804"/>
    <w:rsid w:val="001A100D"/>
    <w:rsid w:val="001A3717"/>
    <w:rsid w:val="001D22E9"/>
    <w:rsid w:val="00220F45"/>
    <w:rsid w:val="002268C1"/>
    <w:rsid w:val="002426B2"/>
    <w:rsid w:val="002677CE"/>
    <w:rsid w:val="00294E7F"/>
    <w:rsid w:val="002B4983"/>
    <w:rsid w:val="002B6CE2"/>
    <w:rsid w:val="002E2C36"/>
    <w:rsid w:val="002F5191"/>
    <w:rsid w:val="003068DF"/>
    <w:rsid w:val="003112A7"/>
    <w:rsid w:val="00344878"/>
    <w:rsid w:val="003854B4"/>
    <w:rsid w:val="003860F2"/>
    <w:rsid w:val="003B0C34"/>
    <w:rsid w:val="003B649E"/>
    <w:rsid w:val="003D2236"/>
    <w:rsid w:val="003D2743"/>
    <w:rsid w:val="003D41E2"/>
    <w:rsid w:val="003F4149"/>
    <w:rsid w:val="003F46B6"/>
    <w:rsid w:val="004402AD"/>
    <w:rsid w:val="004634FF"/>
    <w:rsid w:val="00467672"/>
    <w:rsid w:val="0046794D"/>
    <w:rsid w:val="004826D8"/>
    <w:rsid w:val="00492FA6"/>
    <w:rsid w:val="004B067E"/>
    <w:rsid w:val="004B678C"/>
    <w:rsid w:val="004C7CE1"/>
    <w:rsid w:val="004D745C"/>
    <w:rsid w:val="004E161B"/>
    <w:rsid w:val="004E6110"/>
    <w:rsid w:val="004F2EA4"/>
    <w:rsid w:val="005144B3"/>
    <w:rsid w:val="00546271"/>
    <w:rsid w:val="00583B71"/>
    <w:rsid w:val="005A3894"/>
    <w:rsid w:val="005B1296"/>
    <w:rsid w:val="005B7C05"/>
    <w:rsid w:val="005C0B6A"/>
    <w:rsid w:val="005C7068"/>
    <w:rsid w:val="005D4349"/>
    <w:rsid w:val="005D5533"/>
    <w:rsid w:val="00604A13"/>
    <w:rsid w:val="0061099B"/>
    <w:rsid w:val="00623D29"/>
    <w:rsid w:val="00625541"/>
    <w:rsid w:val="00647061"/>
    <w:rsid w:val="00706E35"/>
    <w:rsid w:val="0072295E"/>
    <w:rsid w:val="00730DB5"/>
    <w:rsid w:val="00731A2E"/>
    <w:rsid w:val="00740A17"/>
    <w:rsid w:val="007556A0"/>
    <w:rsid w:val="007659F4"/>
    <w:rsid w:val="00767BD0"/>
    <w:rsid w:val="0077294D"/>
    <w:rsid w:val="00781555"/>
    <w:rsid w:val="00787F1F"/>
    <w:rsid w:val="007B01CD"/>
    <w:rsid w:val="007C59E7"/>
    <w:rsid w:val="00800EAA"/>
    <w:rsid w:val="008034FC"/>
    <w:rsid w:val="008118D3"/>
    <w:rsid w:val="00813230"/>
    <w:rsid w:val="00815B11"/>
    <w:rsid w:val="008176B9"/>
    <w:rsid w:val="00831311"/>
    <w:rsid w:val="0083290F"/>
    <w:rsid w:val="00833D68"/>
    <w:rsid w:val="00864375"/>
    <w:rsid w:val="00876856"/>
    <w:rsid w:val="008A27C7"/>
    <w:rsid w:val="008B4CDB"/>
    <w:rsid w:val="008E18E4"/>
    <w:rsid w:val="008F02A7"/>
    <w:rsid w:val="008F35E2"/>
    <w:rsid w:val="008F5D47"/>
    <w:rsid w:val="00915E28"/>
    <w:rsid w:val="00920FEA"/>
    <w:rsid w:val="00934015"/>
    <w:rsid w:val="0094457A"/>
    <w:rsid w:val="00951A50"/>
    <w:rsid w:val="00953A82"/>
    <w:rsid w:val="009651E2"/>
    <w:rsid w:val="0098559D"/>
    <w:rsid w:val="009A0FC0"/>
    <w:rsid w:val="009A5E14"/>
    <w:rsid w:val="009B6168"/>
    <w:rsid w:val="009D6E6B"/>
    <w:rsid w:val="009F49C1"/>
    <w:rsid w:val="00A04EFB"/>
    <w:rsid w:val="00A06FBB"/>
    <w:rsid w:val="00A11666"/>
    <w:rsid w:val="00A23CA2"/>
    <w:rsid w:val="00A27EDE"/>
    <w:rsid w:val="00A91AFE"/>
    <w:rsid w:val="00A920E2"/>
    <w:rsid w:val="00A95BA9"/>
    <w:rsid w:val="00A95BB4"/>
    <w:rsid w:val="00AA637E"/>
    <w:rsid w:val="00AB002C"/>
    <w:rsid w:val="00AB487A"/>
    <w:rsid w:val="00AB6B4A"/>
    <w:rsid w:val="00AB7046"/>
    <w:rsid w:val="00AD32B1"/>
    <w:rsid w:val="00AE1F39"/>
    <w:rsid w:val="00AE254C"/>
    <w:rsid w:val="00AE4A7B"/>
    <w:rsid w:val="00AF48CD"/>
    <w:rsid w:val="00AF6064"/>
    <w:rsid w:val="00B16C5A"/>
    <w:rsid w:val="00B362D2"/>
    <w:rsid w:val="00B56672"/>
    <w:rsid w:val="00B568B7"/>
    <w:rsid w:val="00B64EA2"/>
    <w:rsid w:val="00B72BEA"/>
    <w:rsid w:val="00B95C68"/>
    <w:rsid w:val="00B97A08"/>
    <w:rsid w:val="00BA7145"/>
    <w:rsid w:val="00BB3BDD"/>
    <w:rsid w:val="00BB71AB"/>
    <w:rsid w:val="00BB7314"/>
    <w:rsid w:val="00BF5D3C"/>
    <w:rsid w:val="00C06321"/>
    <w:rsid w:val="00C22ED5"/>
    <w:rsid w:val="00C23779"/>
    <w:rsid w:val="00C46FE7"/>
    <w:rsid w:val="00C64165"/>
    <w:rsid w:val="00C859FD"/>
    <w:rsid w:val="00C92C8A"/>
    <w:rsid w:val="00C969B4"/>
    <w:rsid w:val="00CA1749"/>
    <w:rsid w:val="00CA41DA"/>
    <w:rsid w:val="00CC2C3C"/>
    <w:rsid w:val="00D0684C"/>
    <w:rsid w:val="00D10078"/>
    <w:rsid w:val="00D141A2"/>
    <w:rsid w:val="00D414BA"/>
    <w:rsid w:val="00D65C73"/>
    <w:rsid w:val="00D91E92"/>
    <w:rsid w:val="00D94F5E"/>
    <w:rsid w:val="00D96F5C"/>
    <w:rsid w:val="00DB4E6C"/>
    <w:rsid w:val="00DD67C9"/>
    <w:rsid w:val="00DD775D"/>
    <w:rsid w:val="00DF12B8"/>
    <w:rsid w:val="00DF373B"/>
    <w:rsid w:val="00E04F85"/>
    <w:rsid w:val="00E068A7"/>
    <w:rsid w:val="00E10C61"/>
    <w:rsid w:val="00E1780D"/>
    <w:rsid w:val="00E21BC3"/>
    <w:rsid w:val="00E247F5"/>
    <w:rsid w:val="00E4552D"/>
    <w:rsid w:val="00E53CBF"/>
    <w:rsid w:val="00E64B7C"/>
    <w:rsid w:val="00E678FB"/>
    <w:rsid w:val="00E906B3"/>
    <w:rsid w:val="00EA4940"/>
    <w:rsid w:val="00EB0384"/>
    <w:rsid w:val="00EF0F92"/>
    <w:rsid w:val="00F06782"/>
    <w:rsid w:val="00F17E8A"/>
    <w:rsid w:val="00F213D4"/>
    <w:rsid w:val="00F24D6C"/>
    <w:rsid w:val="00F31073"/>
    <w:rsid w:val="00F37351"/>
    <w:rsid w:val="00F556FD"/>
    <w:rsid w:val="00F57FE1"/>
    <w:rsid w:val="00F65D75"/>
    <w:rsid w:val="00F83C2A"/>
    <w:rsid w:val="00F94619"/>
    <w:rsid w:val="00FA56A1"/>
    <w:rsid w:val="00FC6CFA"/>
    <w:rsid w:val="00FE4C79"/>
    <w:rsid w:val="0D2805E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paragraph" w:styleId="a6">
    <w:name w:val="header"/>
    <w:basedOn w:val="a"/>
    <w:link w:val="a7"/>
    <w:uiPriority w:val="99"/>
    <w:unhideWhenUsed/>
    <w:pPr>
      <w:tabs>
        <w:tab w:val="center" w:pos="4677"/>
        <w:tab w:val="right" w:pos="9355"/>
      </w:tabs>
      <w:spacing w:after="0" w:line="240" w:lineRule="auto"/>
    </w:pPr>
  </w:style>
  <w:style w:type="paragraph" w:styleId="a8">
    <w:name w:val="footer"/>
    <w:basedOn w:val="a"/>
    <w:link w:val="a9"/>
    <w:uiPriority w:val="99"/>
    <w:unhideWhenUsed/>
    <w:pPr>
      <w:tabs>
        <w:tab w:val="center" w:pos="4677"/>
        <w:tab w:val="right" w:pos="9355"/>
      </w:tabs>
      <w:spacing w:after="0" w:line="240" w:lineRule="auto"/>
    </w:pPr>
  </w:style>
  <w:style w:type="paragraph" w:styleId="aa">
    <w:name w:val="No Spacing"/>
    <w:uiPriority w:val="1"/>
    <w:qFormat/>
    <w:rPr>
      <w:sz w:val="22"/>
      <w:szCs w:val="22"/>
      <w:lang w:eastAsia="en-US"/>
    </w:rPr>
  </w:style>
  <w:style w:type="character" w:customStyle="1" w:styleId="a7">
    <w:name w:val="Верхний колонтитул Знак"/>
    <w:basedOn w:val="a0"/>
    <w:link w:val="a6"/>
    <w:uiPriority w:val="99"/>
  </w:style>
  <w:style w:type="character" w:customStyle="1" w:styleId="a9">
    <w:name w:val="Нижний колонтитул Знак"/>
    <w:basedOn w:val="a0"/>
    <w:link w:val="a8"/>
    <w:uiPriority w:val="99"/>
  </w:style>
  <w:style w:type="character" w:customStyle="1" w:styleId="a5">
    <w:name w:val="Текст выноски Знак"/>
    <w:basedOn w:val="a0"/>
    <w:link w:val="a4"/>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paragraph" w:styleId="a6">
    <w:name w:val="header"/>
    <w:basedOn w:val="a"/>
    <w:link w:val="a7"/>
    <w:uiPriority w:val="99"/>
    <w:unhideWhenUsed/>
    <w:pPr>
      <w:tabs>
        <w:tab w:val="center" w:pos="4677"/>
        <w:tab w:val="right" w:pos="9355"/>
      </w:tabs>
      <w:spacing w:after="0" w:line="240" w:lineRule="auto"/>
    </w:pPr>
  </w:style>
  <w:style w:type="paragraph" w:styleId="a8">
    <w:name w:val="footer"/>
    <w:basedOn w:val="a"/>
    <w:link w:val="a9"/>
    <w:uiPriority w:val="99"/>
    <w:unhideWhenUsed/>
    <w:pPr>
      <w:tabs>
        <w:tab w:val="center" w:pos="4677"/>
        <w:tab w:val="right" w:pos="9355"/>
      </w:tabs>
      <w:spacing w:after="0" w:line="240" w:lineRule="auto"/>
    </w:pPr>
  </w:style>
  <w:style w:type="paragraph" w:styleId="aa">
    <w:name w:val="No Spacing"/>
    <w:uiPriority w:val="1"/>
    <w:qFormat/>
    <w:rPr>
      <w:sz w:val="22"/>
      <w:szCs w:val="22"/>
      <w:lang w:eastAsia="en-US"/>
    </w:rPr>
  </w:style>
  <w:style w:type="character" w:customStyle="1" w:styleId="a7">
    <w:name w:val="Верхний колонтитул Знак"/>
    <w:basedOn w:val="a0"/>
    <w:link w:val="a6"/>
    <w:uiPriority w:val="99"/>
  </w:style>
  <w:style w:type="character" w:customStyle="1" w:styleId="a9">
    <w:name w:val="Нижний колонтитул Знак"/>
    <w:basedOn w:val="a0"/>
    <w:link w:val="a8"/>
    <w:uiPriority w:val="99"/>
  </w:style>
  <w:style w:type="character" w:customStyle="1" w:styleId="a5">
    <w:name w:val="Текст выноски Знак"/>
    <w:basedOn w:val="a0"/>
    <w:link w:val="a4"/>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1gp.k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ol-ka@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gp.k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1gp.k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F89BE-8617-4B80-930A-18165F381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960</Words>
  <Characters>5477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2023-01-10T09:44:00Z</cp:lastPrinted>
  <dcterms:created xsi:type="dcterms:W3CDTF">2025-01-29T05:23:00Z</dcterms:created>
  <dcterms:modified xsi:type="dcterms:W3CDTF">2025-02-14T09:34:00Z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1049-12.2.0.13538</vt:lpwstr>
  </property>
  <property fmtid="{D5CDD505-2E9C-101B-9397-08002B2CF9AE}" pid="3" name="ICV">
    <vt:lpwstr>5CF42C416A6B49C0BB767AE6771F4C96_12</vt:lpwstr>
  </property>
</Properties>
</file>